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Minutes - Planning Commission - May 1, 2025</w:t>
      </w:r>
    </w:p>
    <w:p>
      <w:r>
        <w:t>MINUTES – Happyville Planning Commission</w:t>
      </w:r>
    </w:p>
    <w:p>
      <w:r>
        <w:t>Date: May 1, 2025</w:t>
      </w:r>
    </w:p>
    <w:p>
      <w:r>
        <w:t>Time: 5:30 PM</w:t>
      </w:r>
    </w:p>
    <w:p>
      <w:r>
        <w:t>Location: Civic Center Room 201</w:t>
      </w:r>
    </w:p>
    <w:p/>
    <w:p>
      <w:r>
        <w:t>1. Call to Order</w:t>
      </w:r>
    </w:p>
    <w:p>
      <w:r>
        <w:t>Chair Tom Bennett called the meeting to order at 5:31 PM.</w:t>
      </w:r>
    </w:p>
    <w:p/>
    <w:p>
      <w:r>
        <w:t>2. Approval of Minutes</w:t>
      </w:r>
    </w:p>
    <w:p>
      <w:r>
        <w:t>April 3 minutes approved unanimously.</w:t>
      </w:r>
    </w:p>
    <w:p/>
    <w:p>
      <w:r>
        <w:t>3. Site Plan Reviews</w:t>
      </w:r>
    </w:p>
    <w:p>
      <w:r>
        <w:t xml:space="preserve">    Fire Station: Approved unanimously.</w:t>
      </w:r>
    </w:p>
    <w:p>
      <w:r>
        <w:t xml:space="preserve">    Happyville Heights Phase 2: Tabled pending traffic impact study.</w:t>
      </w:r>
    </w:p>
    <w:p/>
    <w:p>
      <w:r>
        <w:t>4. Public Hearing</w:t>
      </w:r>
    </w:p>
    <w:p>
      <w:r>
        <w:t xml:space="preserve">    500 Oak Ave Variance: Approved with conditions (unanimous).</w:t>
      </w:r>
    </w:p>
    <w:p/>
    <w:p>
      <w:r>
        <w:t>5. Discussion Items</w:t>
      </w:r>
    </w:p>
    <w:p>
      <w:r>
        <w:t>FY2025 priorities include stormwater planning and mixed-use zoning.</w:t>
      </w:r>
    </w:p>
    <w:p>
      <w:r>
        <w:t>Staff presented draft revisions to Comprehensive Plan sections.</w:t>
      </w:r>
    </w:p>
    <w:p/>
    <w:p>
      <w:r>
        <w:t>6. Adjournment</w:t>
      </w:r>
    </w:p>
    <w:p>
      <w:r>
        <w:t>Meeting adjourned at 6:42 PM.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